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88" w:type="dxa"/>
        <w:tblInd w:w="0" w:type="dxa"/>
        <w:shd w:val="clear" w:color="auto" w:fill="auto"/>
        <w:tblLayout w:type="fixed"/>
        <w:tblCellMar>
          <w:top w:w="0" w:type="dxa"/>
          <w:left w:w="0" w:type="dxa"/>
          <w:bottom w:w="0" w:type="dxa"/>
          <w:right w:w="0" w:type="dxa"/>
        </w:tblCellMar>
      </w:tblPr>
      <w:tblGrid>
        <w:gridCol w:w="986"/>
        <w:gridCol w:w="1302"/>
        <w:gridCol w:w="4480"/>
        <w:gridCol w:w="2726"/>
        <w:gridCol w:w="1274"/>
        <w:gridCol w:w="3220"/>
      </w:tblGrid>
      <w:tr>
        <w:tblPrEx>
          <w:shd w:val="clear" w:color="auto" w:fill="auto"/>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序号 </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案件类型</w:t>
            </w:r>
          </w:p>
        </w:tc>
        <w:tc>
          <w:tcPr>
            <w:tcW w:w="4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文书名称</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案号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承办法官</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不公开理由</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姜某与吕某等民间借贷纠纷一审民事调解书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736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籍某与辽源市某配件有限公司等民间借贷纠纷一审民事调解书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刘学珍</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王某与汪某等机动车交通事故责任纠纷一审民事调解书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557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吕某与姚某等机动车交通事故责任纠纷一审民事调解书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2353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冷某与吉林省某有限责任公司劳动争议一审民事调解书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杨某与王某民间借贷纠纷一审民事调解书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421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王某与徐某民间借贷纠纷一审民事调解书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924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徐某与王某民间借贷纠纷一审民事调解书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857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辽源市某殡仪服务中心与某房屋租赁合同纠纷一审民事调解书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529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张某与刘某等劳务合同纠纷一审民事调解书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2422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宋某与辽源市某额贷款有限公司等民间借贷纠纷一审民事调解书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463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杨某1与杨某2等民间借贷纠纷一审民事调解书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445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辽源市某节能建材有限公司与张某等买卖合同纠纷一审民事调解书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987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胡某等与辽源市某机械有限公司民间借贷纠纷一审民事调解书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2385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通化某建材股份有限公司与辽源某房地产开发有限责任公司建设工程施工合同纠纷一审民事调解书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595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肖聪</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邢某与孙某物权纠纷一审民事调解书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346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贾某与陈某等机动车交通事故责任纠纷一审民事调解书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567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靳某与吉林省某水利工程有限责任公司劳动争议一审民事调解书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田某与孙某劳务合同纠纷一审民事调解书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1238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依某与李某等机动车交通事故责任纠纷一审民事调解书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131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于某与刘某等民间借贷纠纷一审民事调解书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肖聪</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吉林市某资源服务有限公司与杜某不当得利纠纷一审民事调解书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2524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陈某与某保险股份有限公司辽源市分公司劳动争议一审民事调解书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992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丛某与范某民</w:t>
            </w:r>
            <w:bookmarkStart w:id="0" w:name="_GoBack"/>
            <w:bookmarkEnd w:id="0"/>
            <w:r>
              <w:rPr>
                <w:rFonts w:hint="eastAsia" w:ascii="宋体" w:hAnsi="宋体" w:eastAsia="宋体" w:cs="宋体"/>
                <w:i w:val="0"/>
                <w:color w:val="000000"/>
                <w:kern w:val="0"/>
                <w:sz w:val="21"/>
                <w:szCs w:val="21"/>
                <w:u w:val="none"/>
                <w:lang w:val="en-US" w:eastAsia="zh-CN" w:bidi="ar"/>
              </w:rPr>
              <w:t>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464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辽源市龙某担保有限公司与吉林省某有限责任公司民间借贷纠纷一审民事调解书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320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1236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孙某与田某民间借贷纠纷一审民事调解书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154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辽源市某社区社会服务管理中心与马某不当得利纠纷一审民事调解书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112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赵某与程某机动车交通事故责任纠纷一审民事调解书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792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李某与邴某民间借贷纠纷一审民事调解书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于某与王某民间借贷纠纷一审民事调解书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2149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李某与付某等机动车交通事故责任纠纷一审民事调解书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1092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曹某与白某民间借贷纠纷一审民事调解书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277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李某与某市委党校劳动争议一审民事调解书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2496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东辽县某小额贷款有限公司与辽源市某汽车零部件有限公司等借款合同纠纷一审民事调解书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697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王某与蔡某买卖合同纠纷一审民事调解书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999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陶某与某建设工程施工合同纠纷一审民事调解书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2266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某银行股份有限公司辽源分行与郝某借款合同纠纷一审民事调解书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692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刘某与辽源市某有限公司劳务合同纠纷一审民事调解书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2493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赵某与孙某等机动车交通事故责任纠纷一审民事调解书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辽源市某五金机电商店与辽源市某机械厂买卖合同纠纷一审民事调解书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李某与尚某等机动车交通事故责任纠纷一审民事调解书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605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张某与孙某民间借贷纠纷一审民事调解书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韩某与李某民间借贷纠纷一审民事调解书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2323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东辽县某有限公司与辽源市某饭店买卖合同纠纷一审民事调解书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472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徐某与朱某等民间借贷纠纷一审民事调解书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340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刘学珍</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屈某与贺某也等民间借贷纠纷一审民事调解书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685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苗某与迟某民间借贷纠纷一审民事调解书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695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张某与姚某等民间借贷纠纷一审民事调解书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尹某与孙某等民间借贷纠纷一审民事调解书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187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张某与辽源某建筑装饰工程有限公司买卖合同纠纷一审民事调解书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杨某与刘某等劳务合同纠纷一审民事调解书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2419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辽源市某批发部与王某买卖合同纠纷一审民事调解书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907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曲某与赵某定金合同纠纷一审民事调解书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501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刘某与吉林省某投资管理有限公司等合同纠纷一审民事调解书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1237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赵某与范某民间借贷纠纷一审民事调解书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863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曹某与张某等机动车交通事故责任纠纷一审民事调解书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673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通化某村镇银行股份有限公司与长春某食品加工有限责任公司借款合同纠纷一审民事调解书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1084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薛某与丁某等物权纠纷一审民事调解书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2327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辽源某村镇银行股份有限公司与长春某食品加工有限责任公司借款合同纠纷一审民事调解书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1085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辽源市某节能建材有限公司与张某等买卖合同纠纷一审民事调解书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986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任某与吉林省某水利工程有限责任公司劳动争议一审民事调解书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辽源市某康法律服务所与卢某服务合同纠纷一审民事调解书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殷某与唐某等民间借贷纠纷一审民事调解书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1020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简某与吉林省某水利工程有限责任公司劳动争议一审民事调解书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姜某与刘某等劳务合同纠纷一审民事调解书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2420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刘某与唐某等民间借贷纠纷一审民事调解书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1018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王某与吉林省某水利工程有限责任公司劳动争议一审民事调解书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殷某与孙某等运输合同纠纷一审民事调解书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279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1244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刘某与徐某民间借贷纠纷一审民事调解书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1016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王某与任某民间借贷纠纷一审民事调解书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738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林某1与林某2物权纠纷一审民事调解书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755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孙某与刘某等物权纠纷一审民事调解书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394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陈某与吉林省某水利工程有限责任公司劳动争议一审民事调解书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辽源某村镇银行股份有限公司与长春某食品加工有限责任公司借款合同纠纷一审民事调解书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1083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张某与姜某借款合同纠纷一审民事调解书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2523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袁某与王某生命权、健康权、身体权纠纷一审民事调解书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2114</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钟某与张某等机动车交通事故责任纠纷一审民事调解书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1107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高某与李某等民间借贷纠纷一审民事调解书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53</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王勇军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某村镇银行股份有限公司与长春某食品加工有限责任公司借款合同纠纷一审民事调解书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1086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长白某村镇银行股份有限公司与长春某食品加工有限责任公司借款合同纠纷一审民事调解书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1087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刘某与郭某买卖合同纠纷一审民事调解书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2045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孙锡伟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马某与吉林省某有限公司民间借贷纠纷一审民事调解书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801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李某与唐某民间借贷纠纷一审民事调解书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929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王宏伟</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刘某与吉林省某水利工程有限责任公司劳动争议一审民事调解书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郝某与梁某等民间借贷纠纷一审民事调解书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2230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辽源市某建筑有限责任公司与丁某劳动争议一审民事调解书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441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付丽梅</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刘某与邴某民间借贷纠纷一审民事调解书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2399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孙某与刘某民间借贷纠纷一审民事调解书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658</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吴某与孙某劳务合同纠纷一审民事调解书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1239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李某与刘某民间借贷纠纷一审民事调解书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519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王某等与辽源市某村民委员会生命权、健康权、身体权纠纷一审民事调解书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799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276</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侯某与孙某民间借贷纠纷一审民事调解书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982</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辽源市某小额贷款有限公司与张某借款合同纠纷一审民事调解书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269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刘鹏</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278</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闫某与郝某等机动车交通事故责任纠纷一审民事调解书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971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王丽娜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279</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唐某与侯某合同纠纷一审民事调解书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9</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辽源市某担保有限公司与宋某等民间借贷纠纷一审民事调解书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321</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宋志军</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281</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孟某与张某间借贷纠纷一审民事调解书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256</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杨海燕</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张某与鲁某民间借贷纠纷一审民事调解书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2135</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刘学珍</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于某与董某等民间借贷纠纷一审民事调解书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2330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刘学珍</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安某与崔某等机动车交通事故责任纠纷一审民事调解书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2018</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530</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沙天远</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r>
        <w:tblPrEx>
          <w:tblLayout w:type="fixed"/>
          <w:tblCellMar>
            <w:top w:w="0" w:type="dxa"/>
            <w:left w:w="0" w:type="dxa"/>
            <w:bottom w:w="0" w:type="dxa"/>
            <w:right w:w="0" w:type="dxa"/>
          </w:tblCellMar>
        </w:tblPrEx>
        <w:trPr>
          <w:trHeight w:val="1320" w:hRule="atLeast"/>
        </w:trPr>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民事案件</w:t>
            </w:r>
          </w:p>
        </w:tc>
        <w:tc>
          <w:tcPr>
            <w:tcW w:w="4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王某与高某民间借贷纠纷一审民事调解书</w:t>
            </w:r>
          </w:p>
        </w:tc>
        <w:tc>
          <w:tcPr>
            <w:tcW w:w="2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4"/>
                <w:rFonts w:hint="eastAsia" w:ascii="宋体" w:hAnsi="宋体" w:eastAsia="宋体" w:cs="宋体"/>
                <w:sz w:val="21"/>
                <w:szCs w:val="21"/>
                <w:lang w:val="en-US" w:eastAsia="zh-CN" w:bidi="ar"/>
              </w:rPr>
              <w:t>（</w:t>
            </w:r>
            <w:r>
              <w:rPr>
                <w:rStyle w:val="5"/>
                <w:rFonts w:hint="eastAsia" w:ascii="宋体" w:hAnsi="宋体" w:eastAsia="宋体" w:cs="宋体"/>
                <w:sz w:val="21"/>
                <w:szCs w:val="21"/>
                <w:lang w:val="en-US" w:eastAsia="zh-CN" w:bidi="ar"/>
              </w:rPr>
              <w:t>2019</w:t>
            </w:r>
            <w:r>
              <w:rPr>
                <w:rStyle w:val="4"/>
                <w:rFonts w:hint="eastAsia" w:ascii="宋体" w:hAnsi="宋体" w:eastAsia="宋体" w:cs="宋体"/>
                <w:sz w:val="21"/>
                <w:szCs w:val="21"/>
                <w:lang w:val="en-US" w:eastAsia="zh-CN" w:bidi="ar"/>
              </w:rPr>
              <w:t>）吉</w:t>
            </w:r>
            <w:r>
              <w:rPr>
                <w:rStyle w:val="5"/>
                <w:rFonts w:hint="eastAsia" w:ascii="宋体" w:hAnsi="宋体" w:eastAsia="宋体" w:cs="宋体"/>
                <w:sz w:val="21"/>
                <w:szCs w:val="21"/>
                <w:lang w:val="en-US" w:eastAsia="zh-CN" w:bidi="ar"/>
              </w:rPr>
              <w:t>0402</w:t>
            </w:r>
            <w:r>
              <w:rPr>
                <w:rStyle w:val="4"/>
                <w:rFonts w:hint="eastAsia" w:ascii="宋体" w:hAnsi="宋体" w:eastAsia="宋体" w:cs="宋体"/>
                <w:sz w:val="21"/>
                <w:szCs w:val="21"/>
                <w:lang w:val="en-US" w:eastAsia="zh-CN" w:bidi="ar"/>
              </w:rPr>
              <w:t>民初</w:t>
            </w:r>
            <w:r>
              <w:rPr>
                <w:rStyle w:val="5"/>
                <w:rFonts w:hint="eastAsia" w:ascii="宋体" w:hAnsi="宋体" w:eastAsia="宋体" w:cs="宋体"/>
                <w:sz w:val="21"/>
                <w:szCs w:val="21"/>
                <w:lang w:val="en-US" w:eastAsia="zh-CN" w:bidi="ar"/>
              </w:rPr>
              <w:t>1337</w:t>
            </w:r>
            <w:r>
              <w:rPr>
                <w:rStyle w:val="4"/>
                <w:rFonts w:hint="eastAsia" w:ascii="宋体" w:hAnsi="宋体" w:eastAsia="宋体" w:cs="宋体"/>
                <w:sz w:val="21"/>
                <w:szCs w:val="21"/>
                <w:lang w:val="en-US" w:eastAsia="zh-CN" w:bidi="ar"/>
              </w:rPr>
              <w:t>号</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张焕成</w:t>
            </w:r>
          </w:p>
        </w:tc>
        <w:tc>
          <w:tcPr>
            <w:tcW w:w="3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以调解方式结案的</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26A2D"/>
    <w:rsid w:val="75026A2D"/>
    <w:rsid w:val="7C38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21"/>
    <w:basedOn w:val="3"/>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2019-08-27T00:48:00Z</dcterms:created>
  <dc:creator>心唯</dc:creator>
  <cp:lastModifiedBy>心唯</cp:lastModifiedBy>
  <dcterms:modified xsi:type="dcterms:W3CDTF">2019-08-29T01:58:02Z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