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辽源市龙山区人民法院</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重点工作完成情况报告</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（2022年10月17日）</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
          <w:bCs/>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 xml:space="preserve">按照市法院相关要求，现就龙山区法院重点工作完成情况报告如下：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一、审判质效情况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lang w:val="en-US" w:eastAsia="zh-CN"/>
        </w:rPr>
      </w:pPr>
      <w:r>
        <w:rPr>
          <w:rFonts w:hint="eastAsia"/>
          <w:sz w:val="32"/>
          <w:szCs w:val="32"/>
        </w:rPr>
        <w:t>截至</w:t>
      </w:r>
      <w:r>
        <w:rPr>
          <w:rFonts w:hint="eastAsia"/>
          <w:sz w:val="32"/>
          <w:szCs w:val="32"/>
          <w:lang w:val="en-US" w:eastAsia="zh-CN"/>
        </w:rPr>
        <w:t>今</w:t>
      </w:r>
      <w:r>
        <w:rPr>
          <w:rFonts w:hint="eastAsia"/>
          <w:sz w:val="32"/>
          <w:szCs w:val="32"/>
        </w:rPr>
        <w:t>日，</w:t>
      </w:r>
      <w:r>
        <w:rPr>
          <w:rFonts w:hint="eastAsia"/>
          <w:sz w:val="32"/>
          <w:szCs w:val="32"/>
          <w:lang w:val="en-US" w:eastAsia="zh-CN"/>
        </w:rPr>
        <w:t>我院审判质效月调度指标情况如下：</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textAlignment w:val="auto"/>
        <w:rPr>
          <w:rFonts w:hint="eastAsia"/>
          <w:sz w:val="32"/>
          <w:szCs w:val="32"/>
          <w:lang w:val="en-US" w:eastAsia="zh-CN"/>
        </w:rPr>
      </w:pPr>
      <w:r>
        <w:rPr>
          <w:rFonts w:hint="eastAsia"/>
          <w:sz w:val="32"/>
          <w:szCs w:val="32"/>
        </w:rPr>
        <w:t>全院共受理案件</w:t>
      </w:r>
      <w:r>
        <w:rPr>
          <w:rFonts w:hint="eastAsia"/>
          <w:sz w:val="32"/>
          <w:szCs w:val="32"/>
          <w:lang w:val="en-US" w:eastAsia="zh-CN"/>
        </w:rPr>
        <w:t>5293</w:t>
      </w:r>
      <w:r>
        <w:rPr>
          <w:rFonts w:hint="eastAsia"/>
          <w:sz w:val="32"/>
          <w:szCs w:val="32"/>
        </w:rPr>
        <w:t>件，结案</w:t>
      </w:r>
      <w:r>
        <w:rPr>
          <w:rFonts w:hint="eastAsia"/>
          <w:sz w:val="32"/>
          <w:szCs w:val="32"/>
          <w:lang w:val="en-US" w:eastAsia="zh-CN"/>
        </w:rPr>
        <w:t>4703</w:t>
      </w:r>
      <w:r>
        <w:rPr>
          <w:rFonts w:hint="eastAsia"/>
          <w:sz w:val="32"/>
          <w:szCs w:val="32"/>
        </w:rPr>
        <w:t>件</w:t>
      </w:r>
      <w:r>
        <w:rPr>
          <w:rFonts w:hint="eastAsia"/>
          <w:sz w:val="32"/>
          <w:szCs w:val="32"/>
          <w:lang w:eastAsia="zh-CN"/>
        </w:rPr>
        <w:t>，</w:t>
      </w:r>
      <w:r>
        <w:rPr>
          <w:rFonts w:hint="eastAsia"/>
          <w:sz w:val="32"/>
          <w:szCs w:val="32"/>
        </w:rPr>
        <w:t>结案率</w:t>
      </w:r>
      <w:r>
        <w:rPr>
          <w:rFonts w:hint="eastAsia"/>
          <w:sz w:val="32"/>
          <w:szCs w:val="32"/>
          <w:lang w:val="en-US" w:eastAsia="zh-CN"/>
        </w:rPr>
        <w:t>88.85%，全省基层法院排名30位</w:t>
      </w:r>
      <w:r>
        <w:rPr>
          <w:rFonts w:hint="eastAsia"/>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textAlignment w:val="auto"/>
        <w:rPr>
          <w:rFonts w:hint="eastAsia"/>
          <w:sz w:val="32"/>
          <w:szCs w:val="32"/>
          <w:lang w:val="en-US" w:eastAsia="zh-CN"/>
        </w:rPr>
      </w:pPr>
      <w:r>
        <w:rPr>
          <w:rFonts w:hint="eastAsia"/>
          <w:sz w:val="32"/>
          <w:szCs w:val="32"/>
          <w:lang w:val="en-US" w:eastAsia="zh-CN"/>
        </w:rPr>
        <w:t>诉讼案件受案2315件，结案1991件，结案率86.00%，诉讼案件基层法院排名53位。</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textAlignment w:val="auto"/>
        <w:rPr>
          <w:rFonts w:hint="eastAsia"/>
          <w:sz w:val="32"/>
          <w:szCs w:val="32"/>
          <w:lang w:val="en-US" w:eastAsia="zh-CN"/>
        </w:rPr>
      </w:pPr>
      <w:r>
        <w:rPr>
          <w:rFonts w:hint="eastAsia"/>
          <w:sz w:val="32"/>
          <w:szCs w:val="32"/>
        </w:rPr>
        <w:t>一审案件息诉服判率</w:t>
      </w:r>
      <w:r>
        <w:rPr>
          <w:rFonts w:hint="eastAsia"/>
          <w:sz w:val="32"/>
          <w:szCs w:val="32"/>
          <w:lang w:val="en-US" w:eastAsia="zh-CN"/>
        </w:rPr>
        <w:t>87.82%，全省基层法院排名53位；</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textAlignment w:val="auto"/>
        <w:rPr>
          <w:rFonts w:hint="eastAsia"/>
          <w:sz w:val="32"/>
          <w:szCs w:val="32"/>
          <w:lang w:val="en-US" w:eastAsia="zh-CN"/>
        </w:rPr>
      </w:pPr>
      <w:r>
        <w:rPr>
          <w:rFonts w:hint="eastAsia"/>
          <w:sz w:val="32"/>
          <w:szCs w:val="32"/>
        </w:rPr>
        <w:t>生效案件息诉服判率</w:t>
      </w:r>
      <w:r>
        <w:rPr>
          <w:rFonts w:hint="eastAsia"/>
          <w:sz w:val="32"/>
          <w:szCs w:val="32"/>
          <w:lang w:val="en-US" w:eastAsia="zh-CN"/>
        </w:rPr>
        <w:t>99.45%，全省排名45位</w:t>
      </w:r>
      <w:r>
        <w:rPr>
          <w:rFonts w:hint="eastAsia"/>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textAlignment w:val="auto"/>
        <w:rPr>
          <w:rFonts w:hint="eastAsia"/>
          <w:sz w:val="32"/>
          <w:szCs w:val="32"/>
          <w:lang w:val="en-US" w:eastAsia="zh-CN"/>
        </w:rPr>
      </w:pPr>
      <w:r>
        <w:rPr>
          <w:rFonts w:hint="eastAsia"/>
          <w:sz w:val="32"/>
          <w:szCs w:val="32"/>
        </w:rPr>
        <w:t>一审案件被改判发回重审率</w:t>
      </w:r>
      <w:r>
        <w:rPr>
          <w:rFonts w:hint="eastAsia"/>
          <w:sz w:val="32"/>
          <w:szCs w:val="32"/>
          <w:lang w:eastAsia="zh-CN"/>
        </w:rPr>
        <w:t>（</w:t>
      </w:r>
      <w:r>
        <w:rPr>
          <w:rFonts w:hint="eastAsia"/>
          <w:sz w:val="32"/>
          <w:szCs w:val="32"/>
        </w:rPr>
        <w:t>反向</w:t>
      </w:r>
      <w:r>
        <w:rPr>
          <w:rFonts w:hint="eastAsia"/>
          <w:sz w:val="32"/>
          <w:szCs w:val="32"/>
          <w:lang w:eastAsia="zh-CN"/>
        </w:rPr>
        <w:t>）</w:t>
      </w:r>
      <w:r>
        <w:rPr>
          <w:rFonts w:hint="eastAsia"/>
          <w:sz w:val="32"/>
          <w:szCs w:val="32"/>
          <w:lang w:val="en-US" w:eastAsia="zh-CN"/>
        </w:rPr>
        <w:t>98.20</w:t>
      </w:r>
      <w:r>
        <w:rPr>
          <w:rFonts w:hint="eastAsia"/>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textAlignment w:val="auto"/>
        <w:rPr>
          <w:rFonts w:hint="eastAsia"/>
          <w:sz w:val="32"/>
          <w:szCs w:val="32"/>
          <w:lang w:val="en-US" w:eastAsia="zh-CN"/>
        </w:rPr>
      </w:pPr>
      <w:r>
        <w:rPr>
          <w:rFonts w:hint="eastAsia"/>
          <w:sz w:val="32"/>
          <w:szCs w:val="32"/>
        </w:rPr>
        <w:t>简易程序适用率</w:t>
      </w:r>
      <w:r>
        <w:rPr>
          <w:rFonts w:hint="eastAsia"/>
          <w:sz w:val="32"/>
          <w:szCs w:val="32"/>
          <w:lang w:val="en-US" w:eastAsia="zh-CN"/>
        </w:rPr>
        <w:t>91.07</w:t>
      </w:r>
      <w:r>
        <w:rPr>
          <w:rFonts w:hint="eastAsia"/>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lang w:val="en-US" w:eastAsia="zh-CN"/>
        </w:rPr>
      </w:pPr>
      <w:r>
        <w:rPr>
          <w:rFonts w:hint="eastAsia"/>
          <w:sz w:val="32"/>
          <w:szCs w:val="32"/>
          <w:lang w:val="en-US" w:eastAsia="zh-CN"/>
        </w:rPr>
        <w:t>旧存案件清理情况：截至10月17日，我院</w:t>
      </w:r>
      <w:r>
        <w:rPr>
          <w:rFonts w:hint="eastAsia"/>
          <w:sz w:val="32"/>
          <w:szCs w:val="32"/>
        </w:rPr>
        <w:t>尚有旧存未结诉讼案件</w:t>
      </w:r>
      <w:r>
        <w:rPr>
          <w:rFonts w:hint="eastAsia"/>
          <w:sz w:val="32"/>
          <w:szCs w:val="32"/>
          <w:lang w:val="en-US" w:eastAsia="zh-CN"/>
        </w:rPr>
        <w:t>16</w:t>
      </w:r>
      <w:r>
        <w:rPr>
          <w:rFonts w:hint="eastAsia"/>
          <w:sz w:val="32"/>
          <w:szCs w:val="32"/>
        </w:rPr>
        <w:t>件</w:t>
      </w:r>
      <w:r>
        <w:rPr>
          <w:rFonts w:hint="eastAsia"/>
          <w:sz w:val="32"/>
          <w:szCs w:val="32"/>
          <w:lang w:eastAsia="zh-CN"/>
        </w:rPr>
        <w:t>，</w:t>
      </w:r>
      <w:r>
        <w:rPr>
          <w:rFonts w:hint="eastAsia"/>
          <w:sz w:val="32"/>
          <w:szCs w:val="32"/>
          <w:lang w:val="en-US" w:eastAsia="zh-CN"/>
        </w:rPr>
        <w:t>预计本月底还可结案2件。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lang w:val="en-US" w:eastAsia="zh-CN"/>
        </w:rPr>
      </w:pPr>
      <w:r>
        <w:rPr>
          <w:rFonts w:hint="eastAsia"/>
          <w:sz w:val="32"/>
          <w:szCs w:val="32"/>
          <w:lang w:val="en-US" w:eastAsia="zh-CN"/>
        </w:rPr>
        <w:t>存在问题：目前我院在诉讼案件结案效率方面尚有不足，存在每月下旬集中结案的情况，同时，在我院多次集中调度下，案件服判息诉情况、案件质量指标皆有所提升，但一审案件服判息诉率、一审案件发发改率等指标尚未达到绩效考核标准；我院跨年度未结案件数量较多，一年以上长期未结案件占比过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sz w:val="32"/>
          <w:szCs w:val="32"/>
          <w:lang w:val="en-US" w:eastAsia="zh-CN"/>
        </w:rPr>
      </w:pPr>
      <w:r>
        <w:rPr>
          <w:rFonts w:hint="eastAsia"/>
          <w:sz w:val="32"/>
          <w:szCs w:val="32"/>
          <w:lang w:val="en-US" w:eastAsia="zh-CN"/>
        </w:rPr>
        <w:t>下一步措施：我院将针对审判质效落后指标继续加大整改力度，加强诉前调解、判后答疑工作，确保服判息诉指标稳步提升；同时严格落实发改案件评查机制，层层把关，力争将案件发改率降至最低；加大旧案清理力度，力争年底前将全部跨年度未结案件清理完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color w:val="auto"/>
          <w:sz w:val="32"/>
          <w:szCs w:val="32"/>
          <w:lang w:val="en-US" w:eastAsia="zh-CN"/>
        </w:rPr>
      </w:pPr>
      <w:r>
        <w:rPr>
          <w:rFonts w:hint="eastAsia"/>
          <w:color w:val="auto"/>
          <w:sz w:val="32"/>
          <w:szCs w:val="32"/>
          <w:lang w:val="en-US" w:eastAsia="zh-CN"/>
        </w:rPr>
        <w:t>二、执行质效情况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color w:val="auto"/>
          <w:sz w:val="32"/>
          <w:szCs w:val="32"/>
          <w:lang w:val="en-US" w:eastAsia="zh-CN"/>
        </w:rPr>
      </w:pPr>
      <w:r>
        <w:rPr>
          <w:rFonts w:hint="eastAsia"/>
          <w:color w:val="auto"/>
          <w:sz w:val="32"/>
          <w:szCs w:val="32"/>
          <w:lang w:val="en-US" w:eastAsia="zh-CN"/>
        </w:rPr>
        <w:t>截至今日，我院执行质效情况如下：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color w:val="auto"/>
          <w:sz w:val="32"/>
          <w:szCs w:val="32"/>
          <w:lang w:val="en-US" w:eastAsia="zh-CN"/>
        </w:rPr>
      </w:pPr>
      <w:r>
        <w:rPr>
          <w:rFonts w:hint="eastAsia"/>
          <w:color w:val="auto"/>
          <w:sz w:val="32"/>
          <w:szCs w:val="32"/>
          <w:lang w:val="en-US" w:eastAsia="zh-CN"/>
        </w:rPr>
        <w:t>1、我院执行案件整体受案2978件，执结2712件，执结率91.07%；</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color w:val="auto"/>
          <w:sz w:val="32"/>
          <w:szCs w:val="32"/>
          <w:lang w:val="en-US" w:eastAsia="zh-CN"/>
        </w:rPr>
      </w:pPr>
      <w:r>
        <w:rPr>
          <w:rFonts w:hint="eastAsia"/>
          <w:color w:val="auto"/>
          <w:sz w:val="32"/>
          <w:szCs w:val="32"/>
          <w:lang w:val="en-US" w:eastAsia="zh-CN"/>
        </w:rPr>
        <w:t>2、执行完毕率49.59%，相比上次上升3.66个百分点，全省基层法院排名第50位；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color w:val="auto"/>
          <w:sz w:val="32"/>
          <w:szCs w:val="32"/>
          <w:lang w:val="en-US" w:eastAsia="zh-CN"/>
        </w:rPr>
      </w:pPr>
      <w:r>
        <w:rPr>
          <w:rFonts w:hint="eastAsia"/>
          <w:color w:val="auto"/>
          <w:sz w:val="32"/>
          <w:szCs w:val="32"/>
          <w:lang w:val="en-US" w:eastAsia="zh-CN"/>
        </w:rPr>
        <w:t>3、实际执行到位率35.06%，相比下降23.94百分点，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color w:val="auto"/>
          <w:sz w:val="32"/>
          <w:szCs w:val="32"/>
          <w:lang w:val="en-US" w:eastAsia="zh-CN"/>
        </w:rPr>
      </w:pPr>
      <w:r>
        <w:rPr>
          <w:rFonts w:hint="eastAsia"/>
          <w:color w:val="auto"/>
          <w:sz w:val="32"/>
          <w:szCs w:val="32"/>
          <w:lang w:val="en-US" w:eastAsia="zh-CN"/>
        </w:rPr>
        <w:t>4、有财产可供执行法定期限内结案率99.77%；</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color w:val="auto"/>
          <w:sz w:val="32"/>
          <w:szCs w:val="32"/>
          <w:lang w:val="en-US" w:eastAsia="zh-CN"/>
        </w:rPr>
      </w:pPr>
      <w:r>
        <w:rPr>
          <w:rFonts w:hint="eastAsia"/>
          <w:color w:val="auto"/>
          <w:sz w:val="32"/>
          <w:szCs w:val="32"/>
          <w:lang w:val="en-US" w:eastAsia="zh-CN"/>
        </w:rPr>
        <w:t>5、终本率27.81%，相比上次上升0.01个百分点，全省基层法院排名第5位；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color w:val="auto"/>
          <w:sz w:val="32"/>
          <w:szCs w:val="32"/>
          <w:lang w:val="en-US" w:eastAsia="zh-CN"/>
        </w:rPr>
      </w:pPr>
      <w:r>
        <w:rPr>
          <w:rFonts w:hint="eastAsia"/>
          <w:color w:val="auto"/>
          <w:sz w:val="32"/>
          <w:szCs w:val="32"/>
          <w:lang w:val="en-US" w:eastAsia="zh-CN"/>
        </w:rPr>
        <w:t>6、终结率10.22%，相比上次上升2.66个百分点，全省基层法院排名第58位，执行案款均按期发放。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color w:val="auto"/>
          <w:sz w:val="32"/>
          <w:szCs w:val="32"/>
          <w:lang w:val="en-US" w:eastAsia="zh-CN"/>
        </w:rPr>
      </w:pPr>
      <w:r>
        <w:rPr>
          <w:rFonts w:hint="eastAsia"/>
          <w:color w:val="auto"/>
          <w:sz w:val="32"/>
          <w:szCs w:val="32"/>
          <w:lang w:val="en-US" w:eastAsia="zh-CN"/>
        </w:rPr>
        <w:t>存在问题：执行完毕率较低，执行终结率较高。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color w:val="auto"/>
          <w:sz w:val="32"/>
          <w:szCs w:val="32"/>
          <w:lang w:val="en-US" w:eastAsia="zh-CN"/>
        </w:rPr>
      </w:pPr>
      <w:r>
        <w:rPr>
          <w:rFonts w:hint="eastAsia"/>
          <w:color w:val="auto"/>
          <w:sz w:val="32"/>
          <w:szCs w:val="32"/>
          <w:lang w:val="en-US" w:eastAsia="zh-CN"/>
        </w:rPr>
        <w:t>下一步措施：加大执前和解力度，充分应用强制措施，以强制力督促和解或履行。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color w:val="auto"/>
          <w:sz w:val="32"/>
          <w:szCs w:val="32"/>
          <w:lang w:val="en-US" w:eastAsia="zh-CN"/>
        </w:rPr>
      </w:pPr>
      <w:r>
        <w:rPr>
          <w:rFonts w:hint="eastAsia"/>
          <w:color w:val="auto"/>
          <w:sz w:val="32"/>
          <w:szCs w:val="32"/>
          <w:lang w:val="en-US" w:eastAsia="zh-CN"/>
        </w:rPr>
        <w:t>三、诉源治理工作情况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color w:val="auto"/>
          <w:sz w:val="32"/>
          <w:szCs w:val="32"/>
          <w:lang w:val="en-US" w:eastAsia="zh-CN"/>
        </w:rPr>
      </w:pPr>
      <w:r>
        <w:rPr>
          <w:rFonts w:hint="eastAsia"/>
          <w:color w:val="auto"/>
          <w:sz w:val="32"/>
          <w:szCs w:val="32"/>
          <w:lang w:val="en-US" w:eastAsia="zh-CN"/>
        </w:rPr>
        <w:t>（1）关于诉源治理方面：根据市中院指出问题，我院加强了案件导出率工作的整体部署，虽加快案件调解节奏，但由于我院一审新收民事案件数量大，导出率距离目标值85%仍然存在不小的差距，故在今后的半个月工作中，我院会侧重加强诉源治理工作，健全诉前调解工作机制，力争早日完成目标值。最高法院诉服平台重点指标目前得分96分，我院网上保全平均办理时长指标值仍在努力进行项目整改，力争早日达到97分的满分值。好差评系统因前期参评人数缺口较大，我院将在以后的工作中尽全力进行追赶，要求当事人对每件案件均进行客观评价，以便将该系统的使用真正落到实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color w:val="5B9BD5" w:themeColor="accent1"/>
          <w:sz w:val="32"/>
          <w:szCs w:val="32"/>
          <w:lang w:val="en-US" w:eastAsia="zh-CN"/>
          <w14:textFill>
            <w14:solidFill>
              <w14:schemeClr w14:val="accent1"/>
            </w14:solidFill>
          </w14:textFill>
        </w:rPr>
      </w:pPr>
      <w:r>
        <w:rPr>
          <w:rFonts w:hint="eastAsia"/>
          <w:color w:val="auto"/>
          <w:sz w:val="32"/>
          <w:szCs w:val="32"/>
          <w:lang w:val="en-US" w:eastAsia="zh-CN"/>
        </w:rPr>
        <w:t>（2）无讼社区，无讼村屯创建工作：10月9日龙山法院召开法官进网格及无讼社区、无讼村屯创建工作部署会，确定了法官每月走进社区、村屯进行矛盾化解及法律宣传台账制度。</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color w:val="auto"/>
          <w:sz w:val="32"/>
          <w:szCs w:val="32"/>
        </w:rPr>
      </w:pPr>
      <w:r>
        <w:rPr>
          <w:rFonts w:hint="eastAsia"/>
          <w:color w:val="auto"/>
          <w:sz w:val="32"/>
          <w:szCs w:val="32"/>
        </w:rPr>
        <w:t>四、法治化营商环境建设工作情况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color w:val="auto"/>
          <w:sz w:val="32"/>
          <w:szCs w:val="32"/>
          <w:lang w:val="en-US"/>
        </w:rPr>
      </w:pPr>
      <w:r>
        <w:rPr>
          <w:rFonts w:hint="eastAsia"/>
          <w:color w:val="auto"/>
          <w:sz w:val="32"/>
          <w:szCs w:val="32"/>
          <w:lang w:val="en-US" w:eastAsia="zh-CN"/>
        </w:rPr>
        <w:t>截至今日，</w:t>
      </w:r>
      <w:r>
        <w:rPr>
          <w:rFonts w:hint="eastAsia"/>
          <w:color w:val="auto"/>
          <w:sz w:val="32"/>
          <w:szCs w:val="32"/>
        </w:rPr>
        <w:t>我院</w:t>
      </w:r>
      <w:r>
        <w:rPr>
          <w:rFonts w:hint="eastAsia"/>
          <w:color w:val="auto"/>
          <w:sz w:val="32"/>
          <w:szCs w:val="32"/>
          <w:lang w:val="en-US" w:eastAsia="zh-CN"/>
        </w:rPr>
        <w:t>一审商事案件结案率85.58%，商事案件一审服判息诉率96.40%，生效案件再审申请率0.29%，商事案件调撤率57.45%，商事案件简易程序适用率93.38%，商事案件小额诉讼适用率59.35%，商事案件立案平均用时0.31天，结案平均用时39.62天，商事案件上诉流转周期53.36天。前三季度暖企惠企台账填报工作已经完成填报，各部门正根据已制定的暖企惠企方案开展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color w:val="auto"/>
          <w:sz w:val="32"/>
          <w:szCs w:val="32"/>
        </w:rPr>
      </w:pPr>
      <w:r>
        <w:rPr>
          <w:rFonts w:hint="eastAsia"/>
          <w:color w:val="auto"/>
          <w:sz w:val="32"/>
          <w:szCs w:val="32"/>
        </w:rPr>
        <w:t>五、推进实施业务工作“精品工程”情况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color w:val="auto"/>
          <w:sz w:val="32"/>
          <w:szCs w:val="32"/>
          <w:lang w:val="en-US" w:eastAsia="zh-CN"/>
        </w:rPr>
      </w:pPr>
      <w:r>
        <w:rPr>
          <w:rFonts w:hint="eastAsia"/>
          <w:color w:val="auto"/>
          <w:sz w:val="32"/>
          <w:szCs w:val="32"/>
          <w:lang w:val="en-US" w:eastAsia="zh-CN"/>
        </w:rPr>
        <w:t>审管办负责部分：截至10月17日，</w:t>
      </w:r>
      <w:r>
        <w:rPr>
          <w:rFonts w:hint="eastAsia"/>
          <w:color w:val="auto"/>
          <w:sz w:val="32"/>
          <w:szCs w:val="32"/>
        </w:rPr>
        <w:t>我院</w:t>
      </w:r>
      <w:r>
        <w:rPr>
          <w:rFonts w:hint="eastAsia"/>
          <w:color w:val="auto"/>
          <w:sz w:val="32"/>
          <w:szCs w:val="32"/>
          <w:lang w:val="en-US" w:eastAsia="zh-CN"/>
        </w:rPr>
        <w:t>共上报优秀案例3篇，司改动态1篇。目前正在开展优秀司法建议评选活动，针对案例规格不标准的问题，我院近期将结合队伍素质提升工作，组织法官进行统一学习论文、案例等文体的撰写，加强相关材料写作水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color w:val="5B9BD5" w:themeColor="accent1"/>
          <w:sz w:val="32"/>
          <w:szCs w:val="32"/>
          <w:lang w:val="en-US" w:eastAsia="zh-CN"/>
          <w14:textFill>
            <w14:solidFill>
              <w14:schemeClr w14:val="accent1"/>
            </w14:solidFill>
          </w14:textFill>
        </w:rPr>
      </w:pPr>
      <w:r>
        <w:rPr>
          <w:rFonts w:hint="eastAsia"/>
          <w:color w:val="auto"/>
          <w:sz w:val="32"/>
          <w:szCs w:val="32"/>
          <w:lang w:val="en-US" w:eastAsia="zh-CN"/>
        </w:rPr>
        <w:t>办公室负责部分：智慧法院方面，我院近期进行了以下几方面工作：1.安装网络安全设备；2.进行互联网一体机加固；3.检查机房消防安全，强化网络安全方面管理和使用；4.开展全院范围内网络安全培训。</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color w:val="auto"/>
          <w:sz w:val="32"/>
          <w:szCs w:val="32"/>
          <w:lang w:val="en-US" w:eastAsia="zh-CN"/>
        </w:rPr>
      </w:pPr>
      <w:r>
        <w:rPr>
          <w:rFonts w:hint="eastAsia"/>
          <w:color w:val="auto"/>
          <w:sz w:val="32"/>
          <w:szCs w:val="32"/>
        </w:rPr>
        <w:t>六、</w:t>
      </w:r>
      <w:r>
        <w:rPr>
          <w:rFonts w:hint="eastAsia"/>
          <w:color w:val="auto"/>
          <w:sz w:val="32"/>
          <w:szCs w:val="32"/>
          <w:lang w:val="en-US" w:eastAsia="zh-CN"/>
        </w:rPr>
        <w:t>队伍素质提升工程情况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color w:val="auto"/>
          <w:sz w:val="32"/>
          <w:szCs w:val="32"/>
          <w:lang w:val="en-US" w:eastAsia="zh-CN"/>
        </w:rPr>
      </w:pPr>
      <w:r>
        <w:rPr>
          <w:rFonts w:hint="eastAsia"/>
          <w:color w:val="auto"/>
          <w:sz w:val="32"/>
          <w:szCs w:val="32"/>
          <w:lang w:val="en-US" w:eastAsia="zh-CN"/>
        </w:rPr>
        <w:t>9月29日市中院督导组来龙山法院现场督导半年绩效考核问题整改落实情况，现龙山法院正在积极按照督导组指出的仍然存在的问题进行积极整改。针对中院指出的文书材料格式错误问题，已安排专人负责公文校对工作，对以往公文材料格式进行校对，对新发公文进行审核。</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color w:val="auto"/>
          <w:sz w:val="32"/>
          <w:szCs w:val="32"/>
          <w:lang w:val="en-US" w:eastAsia="zh-CN"/>
        </w:rPr>
      </w:pPr>
      <w:r>
        <w:rPr>
          <w:rFonts w:hint="eastAsia"/>
          <w:color w:val="auto"/>
          <w:sz w:val="32"/>
          <w:szCs w:val="32"/>
          <w:lang w:val="en-US" w:eastAsia="zh-CN"/>
        </w:rPr>
        <w:t>召开“以案促改”专题民主生活会，邀请市中院、区委相关负责同志列席参加。全面完成了民主生活会的征求意见、谈心谈话、批评与自我批评等环节。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color w:val="auto"/>
          <w:sz w:val="32"/>
          <w:szCs w:val="32"/>
        </w:rPr>
      </w:pPr>
      <w:r>
        <w:rPr>
          <w:rFonts w:hint="eastAsia"/>
          <w:color w:val="auto"/>
          <w:sz w:val="32"/>
          <w:szCs w:val="32"/>
        </w:rPr>
        <w:t>七、防止干预司法“三个规定”执行情况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color w:val="auto"/>
          <w:sz w:val="32"/>
          <w:szCs w:val="32"/>
        </w:rPr>
      </w:pPr>
      <w:r>
        <w:rPr>
          <w:rFonts w:hint="eastAsia"/>
          <w:color w:val="auto"/>
          <w:sz w:val="32"/>
          <w:szCs w:val="32"/>
        </w:rPr>
        <w:t>截至</w:t>
      </w:r>
      <w:r>
        <w:rPr>
          <w:rFonts w:hint="eastAsia"/>
          <w:color w:val="auto"/>
          <w:sz w:val="32"/>
          <w:szCs w:val="32"/>
          <w:lang w:val="en-US" w:eastAsia="zh-CN"/>
        </w:rPr>
        <w:t>10</w:t>
      </w:r>
      <w:r>
        <w:rPr>
          <w:rFonts w:hint="eastAsia"/>
          <w:color w:val="auto"/>
          <w:sz w:val="32"/>
          <w:szCs w:val="32"/>
        </w:rPr>
        <w:t>月</w:t>
      </w:r>
      <w:r>
        <w:rPr>
          <w:rFonts w:hint="eastAsia"/>
          <w:color w:val="auto"/>
          <w:sz w:val="32"/>
          <w:szCs w:val="32"/>
          <w:lang w:val="en-US"/>
        </w:rPr>
        <w:t>1</w:t>
      </w:r>
      <w:r>
        <w:rPr>
          <w:rFonts w:hint="eastAsia"/>
          <w:color w:val="auto"/>
          <w:sz w:val="32"/>
          <w:szCs w:val="32"/>
          <w:lang w:val="en-US" w:eastAsia="zh-CN"/>
        </w:rPr>
        <w:t>7</w:t>
      </w:r>
      <w:r>
        <w:rPr>
          <w:rFonts w:hint="eastAsia"/>
          <w:color w:val="auto"/>
          <w:sz w:val="32"/>
          <w:szCs w:val="32"/>
        </w:rPr>
        <w:t>日，我院“三个规定”记录报告平台填报总数</w:t>
      </w:r>
      <w:r>
        <w:rPr>
          <w:rFonts w:hint="eastAsia"/>
          <w:color w:val="auto"/>
          <w:sz w:val="32"/>
          <w:szCs w:val="32"/>
          <w:lang w:val="en-US" w:eastAsia="zh-CN"/>
        </w:rPr>
        <w:t>901</w:t>
      </w:r>
      <w:r>
        <w:rPr>
          <w:rFonts w:hint="eastAsia"/>
          <w:color w:val="auto"/>
          <w:sz w:val="32"/>
          <w:szCs w:val="32"/>
        </w:rPr>
        <w:t>，其中有报告数</w:t>
      </w:r>
      <w:r>
        <w:rPr>
          <w:rFonts w:hint="eastAsia"/>
          <w:color w:val="auto"/>
          <w:sz w:val="32"/>
          <w:szCs w:val="32"/>
          <w:lang w:val="en-US" w:eastAsia="zh-CN"/>
        </w:rPr>
        <w:t>21</w:t>
      </w:r>
      <w:r>
        <w:rPr>
          <w:rFonts w:hint="eastAsia"/>
          <w:color w:val="auto"/>
          <w:sz w:val="32"/>
          <w:szCs w:val="32"/>
        </w:rPr>
        <w:t>，经核查，龙山法院1-</w:t>
      </w:r>
      <w:r>
        <w:rPr>
          <w:rFonts w:hint="eastAsia"/>
          <w:color w:val="auto"/>
          <w:sz w:val="32"/>
          <w:szCs w:val="32"/>
          <w:lang w:val="en-US" w:eastAsia="zh-CN"/>
        </w:rPr>
        <w:t>10</w:t>
      </w:r>
      <w:r>
        <w:rPr>
          <w:rFonts w:hint="eastAsia"/>
          <w:color w:val="auto"/>
          <w:sz w:val="32"/>
          <w:szCs w:val="32"/>
        </w:rPr>
        <w:t>月无违反“三个规定”情况出现。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color w:val="auto"/>
          <w:sz w:val="32"/>
          <w:szCs w:val="32"/>
          <w:lang w:val="en-US" w:eastAsia="zh-CN"/>
        </w:rPr>
      </w:pPr>
      <w:r>
        <w:rPr>
          <w:rFonts w:hint="eastAsia"/>
          <w:color w:val="auto"/>
          <w:sz w:val="32"/>
          <w:szCs w:val="32"/>
          <w:lang w:val="en-US" w:eastAsia="zh-CN"/>
        </w:rPr>
        <w:t>另针对中院考核指出的问题，已对各部门负责人进行通知明确，要求在下半年的党风廉政建设情况和部门负责人履行“一岗双责”情况汇报上必须纳入“三个规定”相关内容。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color w:val="auto"/>
          <w:sz w:val="32"/>
          <w:szCs w:val="32"/>
          <w:lang w:val="en-US" w:eastAsia="zh-CN"/>
        </w:rPr>
      </w:pPr>
      <w:r>
        <w:rPr>
          <w:rFonts w:hint="eastAsia"/>
          <w:color w:val="auto"/>
          <w:sz w:val="32"/>
          <w:szCs w:val="32"/>
          <w:lang w:val="en-US" w:eastAsia="zh-CN"/>
        </w:rPr>
        <w:t>八、涉诉信访工作情况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color w:val="auto"/>
          <w:sz w:val="32"/>
          <w:szCs w:val="32"/>
          <w:lang w:val="en-US" w:eastAsia="zh-CN"/>
        </w:rPr>
      </w:pPr>
      <w:r>
        <w:rPr>
          <w:rFonts w:hint="eastAsia"/>
          <w:color w:val="auto"/>
          <w:sz w:val="32"/>
          <w:szCs w:val="32"/>
          <w:lang w:val="en-US" w:eastAsia="zh-CN"/>
        </w:rPr>
        <w:t>目前我院二十大信访隐患排查工作正有序进行。我院需要化解信访案件24件；其中已化解24件。化解率100%。</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color w:val="auto"/>
          <w:sz w:val="32"/>
          <w:szCs w:val="32"/>
        </w:rPr>
      </w:pPr>
      <w:r>
        <w:rPr>
          <w:rFonts w:hint="eastAsia"/>
          <w:color w:val="auto"/>
          <w:sz w:val="32"/>
          <w:szCs w:val="32"/>
        </w:rPr>
        <w:t>九、新闻宣传工作情况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color w:val="auto"/>
          <w:sz w:val="32"/>
          <w:szCs w:val="32"/>
        </w:rPr>
      </w:pPr>
      <w:r>
        <w:rPr>
          <w:rFonts w:hint="eastAsia"/>
          <w:color w:val="auto"/>
          <w:sz w:val="32"/>
          <w:szCs w:val="32"/>
        </w:rPr>
        <w:t>龙山法院9月19日至10月17日报送各类新闻宣传素材2条，其中短视频0个，其中“</w:t>
      </w:r>
      <w:r>
        <w:rPr>
          <w:rFonts w:hint="eastAsia"/>
          <w:color w:val="auto"/>
          <w:sz w:val="32"/>
          <w:szCs w:val="32"/>
          <w:lang w:eastAsia="zh-CN"/>
        </w:rPr>
        <w:t>【</w:t>
      </w:r>
      <w:r>
        <w:rPr>
          <w:rFonts w:hint="eastAsia"/>
          <w:color w:val="auto"/>
          <w:sz w:val="32"/>
          <w:szCs w:val="32"/>
        </w:rPr>
        <w:t>为群众办实事示范法院创建活动</w:t>
      </w:r>
      <w:r>
        <w:rPr>
          <w:rFonts w:hint="eastAsia"/>
          <w:color w:val="auto"/>
          <w:sz w:val="32"/>
          <w:szCs w:val="32"/>
          <w:lang w:eastAsia="zh-CN"/>
        </w:rPr>
        <w:t>】</w:t>
      </w:r>
      <w:r>
        <w:rPr>
          <w:rFonts w:hint="eastAsia"/>
          <w:color w:val="auto"/>
          <w:sz w:val="32"/>
          <w:szCs w:val="32"/>
        </w:rPr>
        <w:t>辽源市龙山区人民法院执行工作进万家 执行法官讲执行”</w:t>
      </w:r>
      <w:r>
        <w:rPr>
          <w:rFonts w:hint="eastAsia"/>
          <w:color w:val="auto"/>
          <w:sz w:val="32"/>
          <w:szCs w:val="32"/>
          <w:lang w:eastAsia="zh-CN"/>
        </w:rPr>
        <w:t>、</w:t>
      </w:r>
      <w:r>
        <w:rPr>
          <w:rFonts w:hint="eastAsia"/>
          <w:color w:val="auto"/>
          <w:sz w:val="32"/>
          <w:szCs w:val="32"/>
        </w:rPr>
        <w:t>“入户开庭解民忧 司法担当显温情”，被法制网转载。目前我院正按照制定的“为群众办实事示范法院创建活动工作推进方案”有序开展相关活动。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default"/>
          <w:sz w:val="32"/>
          <w:szCs w:val="32"/>
          <w:lang w:val="en-US" w:eastAsia="zh-CN"/>
        </w:rPr>
      </w:pPr>
      <w:r>
        <w:rPr>
          <w:rFonts w:hint="eastAsia"/>
          <w:color w:val="auto"/>
          <w:sz w:val="32"/>
          <w:szCs w:val="32"/>
          <w:lang w:val="en-US" w:eastAsia="zh-CN"/>
        </w:rPr>
        <w:t>十、</w:t>
      </w:r>
      <w:r>
        <w:rPr>
          <w:rFonts w:hint="default"/>
          <w:sz w:val="32"/>
          <w:szCs w:val="32"/>
          <w:lang w:val="en-US" w:eastAsia="zh-CN"/>
        </w:rPr>
        <w:t>绩效考核工作情况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default"/>
          <w:sz w:val="32"/>
          <w:szCs w:val="32"/>
          <w:lang w:val="en-US" w:eastAsia="zh-CN"/>
        </w:rPr>
      </w:pPr>
      <w:r>
        <w:rPr>
          <w:rFonts w:hint="default"/>
          <w:sz w:val="32"/>
          <w:szCs w:val="32"/>
          <w:lang w:val="en-US" w:eastAsia="zh-CN"/>
        </w:rPr>
        <w:t>现已完成半年绩效考核问题整改工作，在9月29日现场督导中，中院督导组指出了仍然存在的问题，现正按照中院提出的问题积极整改落实。</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6D34D5"/>
    <w:multiLevelType w:val="singleLevel"/>
    <w:tmpl w:val="536D34D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hNzc1YjJhNmUwZjQwMWRjNTA2ODY0OTQxOWEwYTkifQ=="/>
  </w:docVars>
  <w:rsids>
    <w:rsidRoot w:val="00000000"/>
    <w:rsid w:val="002B247F"/>
    <w:rsid w:val="0285405B"/>
    <w:rsid w:val="06516D00"/>
    <w:rsid w:val="068C7E00"/>
    <w:rsid w:val="075E7678"/>
    <w:rsid w:val="085E7258"/>
    <w:rsid w:val="08C478E4"/>
    <w:rsid w:val="095100D3"/>
    <w:rsid w:val="097F55EA"/>
    <w:rsid w:val="0ACB3C87"/>
    <w:rsid w:val="0B0C3689"/>
    <w:rsid w:val="0B4B1917"/>
    <w:rsid w:val="0D847473"/>
    <w:rsid w:val="13855EF2"/>
    <w:rsid w:val="19626CBB"/>
    <w:rsid w:val="24701FEF"/>
    <w:rsid w:val="24C7204A"/>
    <w:rsid w:val="2AB34458"/>
    <w:rsid w:val="2E2E3968"/>
    <w:rsid w:val="308E491C"/>
    <w:rsid w:val="31DB08CE"/>
    <w:rsid w:val="34BA2581"/>
    <w:rsid w:val="363F5630"/>
    <w:rsid w:val="364632CB"/>
    <w:rsid w:val="36EE77CC"/>
    <w:rsid w:val="39B42FFA"/>
    <w:rsid w:val="39F90242"/>
    <w:rsid w:val="3F6F7BFC"/>
    <w:rsid w:val="3FC316A5"/>
    <w:rsid w:val="44312AA8"/>
    <w:rsid w:val="4576779F"/>
    <w:rsid w:val="47444CEA"/>
    <w:rsid w:val="485A2E21"/>
    <w:rsid w:val="49050C83"/>
    <w:rsid w:val="49426BF5"/>
    <w:rsid w:val="4C025743"/>
    <w:rsid w:val="4D951560"/>
    <w:rsid w:val="51765650"/>
    <w:rsid w:val="52937F3D"/>
    <w:rsid w:val="5552474F"/>
    <w:rsid w:val="567C6706"/>
    <w:rsid w:val="5B8E41BA"/>
    <w:rsid w:val="5BED4606"/>
    <w:rsid w:val="5C3C5AE7"/>
    <w:rsid w:val="5D786ADF"/>
    <w:rsid w:val="5D970A68"/>
    <w:rsid w:val="5FF82CFA"/>
    <w:rsid w:val="600A76BE"/>
    <w:rsid w:val="62C26B23"/>
    <w:rsid w:val="639E52BD"/>
    <w:rsid w:val="64584D1B"/>
    <w:rsid w:val="645E2349"/>
    <w:rsid w:val="6A1B5256"/>
    <w:rsid w:val="6C224890"/>
    <w:rsid w:val="6C67038E"/>
    <w:rsid w:val="6CB92A59"/>
    <w:rsid w:val="6D4B465E"/>
    <w:rsid w:val="6D9C6EF1"/>
    <w:rsid w:val="6E3513EA"/>
    <w:rsid w:val="6E4C7897"/>
    <w:rsid w:val="709F1C18"/>
    <w:rsid w:val="70D165DA"/>
    <w:rsid w:val="749B0247"/>
    <w:rsid w:val="74FF0997"/>
    <w:rsid w:val="75AA0811"/>
    <w:rsid w:val="776B15EA"/>
    <w:rsid w:val="782F6752"/>
    <w:rsid w:val="7E1A5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2213</Words>
  <Characters>2387</Characters>
  <Lines>0</Lines>
  <Paragraphs>0</Paragraphs>
  <TotalTime>4</TotalTime>
  <ScaleCrop>false</ScaleCrop>
  <LinksUpToDate>false</LinksUpToDate>
  <CharactersWithSpaces>2391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2022-06-06T00:47:00Z</dcterms:created>
  <dc:creator>Administrator</dc:creator>
  <cp:lastModifiedBy>心唯</cp:lastModifiedBy>
  <cp:lastPrinted>2022-07-25T06:08:00Z</cp:lastPrinted>
  <dcterms:modified xsi:type="dcterms:W3CDTF">2022-10-17T06:06:42Z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C0872DDCBBB5412BA9EA16B5E303A467</vt:lpwstr>
  </property>
</Properties>
</file>